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40" w:rsidRPr="00F81140" w:rsidRDefault="00F81140" w:rsidP="00F81140">
      <w:pPr>
        <w:spacing w:line="240" w:lineRule="auto"/>
        <w:jc w:val="center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F81140">
        <w:rPr>
          <w:rFonts w:ascii="Arial" w:eastAsia="Times New Roman" w:hAnsi="Arial" w:cs="Arial"/>
          <w:b/>
          <w:bCs/>
          <w:color w:val="444444"/>
          <w:sz w:val="27"/>
          <w:szCs w:val="27"/>
        </w:rPr>
        <w:t>ПРАВИТЕЛЬСТВО РОССИЙСКОЙ ФЕДЕРАЦИИ</w:t>
      </w:r>
    </w:p>
    <w:p w:rsidR="00F81140" w:rsidRPr="00F81140" w:rsidRDefault="00F81140" w:rsidP="00F8114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</w:rPr>
      </w:pPr>
      <w:r w:rsidRPr="00F81140">
        <w:rPr>
          <w:rFonts w:ascii="Arial" w:eastAsia="Times New Roman" w:hAnsi="Arial" w:cs="Arial"/>
          <w:b/>
          <w:bCs/>
          <w:color w:val="444444"/>
          <w:sz w:val="23"/>
          <w:szCs w:val="23"/>
        </w:rPr>
        <w:t>Постановление</w:t>
      </w:r>
    </w:p>
    <w:p w:rsidR="00F81140" w:rsidRPr="00F81140" w:rsidRDefault="00F81140" w:rsidP="00F81140">
      <w:pPr>
        <w:spacing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</w:rPr>
      </w:pPr>
      <w:r w:rsidRPr="00F81140">
        <w:rPr>
          <w:rFonts w:ascii="Arial" w:eastAsia="Times New Roman" w:hAnsi="Arial" w:cs="Arial"/>
          <w:b/>
          <w:bCs/>
          <w:color w:val="444444"/>
          <w:sz w:val="21"/>
          <w:szCs w:val="21"/>
        </w:rPr>
        <w:t>от 21 Марта 2012 г. N 221</w:t>
      </w:r>
    </w:p>
    <w:p w:rsidR="00F81140" w:rsidRPr="00F81140" w:rsidRDefault="00F81140" w:rsidP="00F81140">
      <w:pPr>
        <w:spacing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</w:rPr>
      </w:pPr>
      <w:r w:rsidRPr="00F81140">
        <w:rPr>
          <w:rFonts w:ascii="Arial" w:eastAsia="Times New Roman" w:hAnsi="Arial" w:cs="Arial"/>
          <w:b/>
          <w:bCs/>
          <w:color w:val="444444"/>
          <w:sz w:val="23"/>
          <w:szCs w:val="23"/>
        </w:rPr>
        <w:t xml:space="preserve">"О лицензировании отдельных видов деятельности на железнодорожном транспорте" (вместе с "Положением о лицензировании деятельности по перевозкам железнодорожным транспортом пассажиров", "Положением о лицензировании деятельности по перевозкам железнодорожным транспортом опасных грузов", "Положением о лицензировании </w:t>
      </w:r>
      <w:proofErr w:type="spellStart"/>
      <w:proofErr w:type="gramStart"/>
      <w:r w:rsidRPr="00F81140">
        <w:rPr>
          <w:rFonts w:ascii="Arial" w:eastAsia="Times New Roman" w:hAnsi="Arial" w:cs="Arial"/>
          <w:b/>
          <w:bCs/>
          <w:color w:val="444444"/>
          <w:sz w:val="23"/>
          <w:szCs w:val="23"/>
        </w:rPr>
        <w:t>погрузочно</w:t>
      </w:r>
      <w:proofErr w:type="spellEnd"/>
      <w:r w:rsidRPr="00F81140">
        <w:rPr>
          <w:rFonts w:ascii="Arial" w:eastAsia="Times New Roman" w:hAnsi="Arial" w:cs="Arial"/>
          <w:b/>
          <w:bCs/>
          <w:color w:val="444444"/>
          <w:sz w:val="23"/>
          <w:szCs w:val="23"/>
        </w:rPr>
        <w:t xml:space="preserve"> - разгрузочной</w:t>
      </w:r>
      <w:proofErr w:type="gramEnd"/>
      <w:r w:rsidRPr="00F81140">
        <w:rPr>
          <w:rFonts w:ascii="Arial" w:eastAsia="Times New Roman" w:hAnsi="Arial" w:cs="Arial"/>
          <w:b/>
          <w:bCs/>
          <w:color w:val="444444"/>
          <w:sz w:val="23"/>
          <w:szCs w:val="23"/>
        </w:rPr>
        <w:t xml:space="preserve"> деятельности применительно к опасным грузам на железнодорожном транспорте")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1. Утвердить прилагаемые: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Положение о лицензировании деятельности по перевозкам железнодорожным транспортом пассажиров;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Положение о лицензировании деятельности по перевозкам железнодорожным транспортом опасных грузов;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Положение о лицензировании погрузочно-разгрузочной деятельности применительно к опасным грузам на железнодорожном транспорте.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2. Признать утратившими силу: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постановление Правительства Российской Федерации от 15 марта 2006 г. N 134 "О лицензировании отдельных видов деятельности на железнодорожном транспорте" (Собрание законодательства Российской Федерации, 2006, N 12, ст. 1305);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пункт 8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"О внесении изменений и признании утратившими силу некоторых актов Правительства Российской Федерации по вопросам государственного контроля (надзора)" (Собрание законодательства Российской Федерации, 2010, N 19, ст. 2316);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пункт 11 изменений, которые вносятся в постановления Правительства Российской Федерации по вопросам государственной пошлины, утвержденных постановлением Правительства Российской Федерации от 24 сентября 2010 г. N 749 (Собрание законодательства Российской Федерации, 2010, N 40, ст. 5076).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Председатель Правительства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Российской Федерации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В.ПУТИН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       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Утверждено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постановлением Правительства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Российской Федерации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от 21 марта 2012 г. N 221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1. Настоящее Положение устанавливает порядок лицензирования деятельности по перевозкам железнодорожным транспортом пассажиров, осуществляемым юридическими лицами и индивидуальными предпринимателями.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2. Лицензирование деятельности по перевозкам железнодорожным транспортом пассажиров (далее - лицензируемая деятельность) осуществляется Федеральной службой по надзору в сфере транспорта и ее территориальными органами (далее - лицензирующий орган).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3. В состав лицензируемой деятельности входят следующие осуществляемые на железнодорожных путях общего пользования и между железнодорожными станциями, открытыми для выполнения соответствующих операций, виды работ и услуг: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lastRenderedPageBreak/>
        <w:t>а) перевозки в пригородном сообщении;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перевозки в дальнем следовании пассажирскими поездами;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перевозки в дальнем следовании скорыми поездами;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перевозки в дальнем следовании скоростными поездами.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4. Лицензионными требованиями, предъявляемыми к соискателю лицензии (лицензиату), являются: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а) соблюдение лицензиатом порядка и условий осуществления перевозок пассажиров, которые установлены федеральными законами "О железнодорожном транспорте в Российской Федерации" и "Устав железнодорожного транспорта Российской Федерации", в части требований к перевозчику, в том числе правил оказания услуг по перевозкам на железнодорожном транспорте пассажиров, а также грузов, багажа и </w:t>
      </w: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грузобагажа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для личных, семейных, домашних и иных нужд, не связанных с осуществлением предпринимательской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деятельности, и правил перевозок пассажиров, багажа и </w:t>
      </w: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грузобагажа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на железнодорожном транспорте;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наличие у соискателя лицензии (лицензиата) в собственности или на ином законном основании железнодорожного подвижного состава и оборудования, соответствующего установленным требованиям, а также технической и эксплуатационной документации, предусмотренным статьей 17 Федерального закона "О железнодорожном транспорте в Российской Федерации";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наличие в структуре соискателя лицензии (лицензиата) специализированного подразделения по ликвидации чрезвычайных ситуаций или соответствующего договора со сторонними специализированными организациями, предусмотренного статьей 24 Федерального закона "О железнодорожном транспорте в Российской Федерации";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г) наличие в штате соискателя лицензии (лицензиата) работника, ответственного за организацию перевозок пассажиров, имеющего высшее профессиональное или среднее специальное профессиональное образование и стаж работы в области осуществления лицензируемой деятельности не менее 3 лет за последние 10 лет трудовой деятельности;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д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>) наличие в штате соискателя лицензии (лицензиата) работника, ответственного за обеспечение безопасности движения и эксплуатации железнодорожного подвижного состава, ведение учета транспортных происшествий и обеспечение их анализа, включая причины возникновения;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е) наличие у соискателя лицензии (лицензиата) работников, обеспечивающих перевозку пассажиров, деятельность которых связана с движением поездов, удовлетворяющих соответствующим квалификационным требованиям, аттестованных в установленном порядке и проходящих повышение квалификации по требуемой специализации не реже 1 раза в 5 лет.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5. Для получения лицензии соискатель лицензии представляет в лицензирующий орган заявление и документы, предусмотренные частью 1 и пунктами 1, 3, 4 части 3 статьи 13 Федерального закона "О лицензировании отдельных видов деятельности", а также копии: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а) документов, подтверждающих наличие на праве собственности или ином законном основании железнодорожного подвижного состава, соответствующего установленным требованиям, предназначенного для перевозок пассажиров в зависимости от вида работ (услуг), предусмотренных пунктом 3 настоящего Положения. При этом договор аренды транспортного средства с экипажем представляется с приложением списка номеров железнодорожного подвижного состава, предназначенного для перевозки пассажиров, и указанием данных о составе закрепленного за транспортным средством экипажа и его квалификации;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приказа об организации специализированного подразделения по ликвидации чрезвычайных ситуаций или соответствующего договора со сторонними специализированными организациями;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приказа о назначении работника, ответственного за организацию перевозок пассажиров;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документов об образовании, квалификации и стаже работы по соответствующей специальности работника, ответственного за организацию перевозок пассажиров;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д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>) документов, подтверждающих наличие в штате соискателя лицензии работников, обеспечивающих перевозку пассажиров и связанных с движением поездов, а также прохождение ими повышения квалификации и аттестации в установленном порядке;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е) приказа о назначении работника, ответственного за обеспечение безопасности движения и эксплуатации железнодорожного подвижного состава, ведение учета транспортных происшествий и их анализ, включая причины возникновения.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6. При намерении лицензиата выполнять новые работы (оказывать новые услуги), составляющие лицензируемую деятельность, в заявлении о переоформлении лицензии также указываются сведения, содержащиеся в документах (копиях документов), предусмотренных пунктом 5 настоящего Положения, </w:t>
      </w:r>
      <w:r w:rsidRPr="00F81140">
        <w:rPr>
          <w:rFonts w:ascii="Arial" w:eastAsia="Times New Roman" w:hAnsi="Arial" w:cs="Arial"/>
          <w:color w:val="444444"/>
          <w:sz w:val="18"/>
          <w:szCs w:val="18"/>
        </w:rPr>
        <w:lastRenderedPageBreak/>
        <w:t>подтверждающие соответствие лицензиата лицензионным требованиям при выполнении работ (оказании услуг), которые лицензиат намерен выполнять (оказывать).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При этом в случае изменения сведений в каких-либо документах, предусмотренных пунктом 5 настоящего Положения, в заявлении о переоформлении лицензии указываются сведения о таких изменениях.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7.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При проведении проверки сведений, содержащихся в представленных соискателем лицензии (лицензиатом) заявлении и документах, а также соответствия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порядке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>, установленном Федеральным законом "Об организации предоставления государственных и муниципальных услуг".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8. Осуществление лицензируемой деятельности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К грубым нарушениям лицензионных требований относится нарушение требований, предусмотренных подпунктами "а", "б" и "е" пункта 4 настоящего Положения, которое повлекло за собой последствия, предусмотренные частью 11 статьи 19 Федерального закона "О лицензировании отдельных видов деятельности".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9. Информация, относящаяся к осуществлению лицензируемой деятельности, установленная статьей 21 Федерального закона "О лицензировании отдельных видов деятельности", размещается на безвозмездной основе в официальных электронных или печатных средствах массовой информации лицензирующего органа, а также на информационных стендах в помещениях лицензирующего органа в течение 10 рабочих дней со дня: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а) официального опубликования нормативных правовых актов, устанавливающих обязательные требования к осуществлению перевозок пассажиров;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принятия лицензирующим органом решения о предоставлении, переоформлении лицензии, приостановлении или возобновлении ее действия;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а также о прекращении физическим лицом деятельности в качестве индивидуального предпринимателя;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вступления в законную силу решения суда об аннулировании лицензии.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10.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Представление соискателем лицензии заявления и документов, необходимых для получения лицензии, их прием лицензирующим органом, принятие решений о предоставлении лицензии (отказе в предоставлении лицензии), переоформлении, приостановлении, возобновлении ее действия, об аннулировании лицензии, предоставлении дубликата лицензии, копии лицензии, а также ведение лицензионного дела, информационного ресурса, реестра лицензий и предоставление сведений, содержащихся в информационном ресурсе и реестре лицензий, осуществляются в порядке, установленном Федеральным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законом "О лицензировании отдельных видов деятельности".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11. Лицензионный контроль осуществляется в порядке, предусмотренном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законом "О лицензировании отдельных видов деятельности".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12. За предоставление лицензирующим органом лицензии, переоформление документа, подтверждающего наличие лицензии, и выдачу дубликата документа, подтверждающего наличие лицензии,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       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Утверждено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постановлением Правительства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Российской Федерации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от 21 марта 2012 г. N 221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1. Настоящее Положение устанавливает порядок лицензирования деятельности по перевозкам железнодорожным транспортом опасных грузов, осуществляемых юридическими лицами и индивидуальными предпринимателями.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lastRenderedPageBreak/>
        <w:t>2. Лицензирование деятельности по перевозкам железнодорожным транспортом опасных грузов (далее - лицензируемая деятельность) осуществляется Федеральной службой по надзору в сфере транспорта и ее территориальными органами (далее - лицензирующий орган).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3. В состав лицензируемой деятельности входят работы (услуги) по перевозке опасных грузов железнодорожным транспортом, осуществляемой по железнодорожным путям общего пользования и между железнодорожными станциями, открытыми для выполнения соответствующих операций.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4. Лицензионными требованиями, предъявляемыми к соискателю лицензии (лицензиату), являются: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а) соблюдение лицензиатом федеральных законов "О железнодорожном транспорте в Российской Федерации" и "Устав железнодорожного транспорта Российской Федерации" в части требований к перевозчику, в том числе технических условий размещения и крепления грузов в вагонах и контейнерах, правил перевозок опасных грузов железнодорожным транспортом;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б) наличие у соискателя лицензии (лицензиата) в собственности или на ином законном основании железнодорожного подвижного состава и (или) контейнеров, предназначенных для перевозки опасных грузов, и оборудования, соответствующих установленным требованиям, технической и эксплуатационной документации, предусмотренным статьей 17 Федерального закона "О железнодорожном транспорте в Российской Федерации";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наличие в структуре соискателя лицензии (лицензиата) специализированного подразделения по ликвидации чрезвычайных ситуаций или наличие соответствующего договора со сторонними специализированными организациями, предусмотренного статьей 24 Федерального закона "О железнодорожном транспорте в Российской Федерации";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г) наличие в штате соискателя лицензии (лицензиата) работника, ответственного за организацию перевозок опасных грузов, имеющего высшее профессиональное или среднее специальное профессиональное образование и стаж работы в области осуществления лицензируемой деятельности не менее 5 лет за последние 10 лет трудовой деятельности;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д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>) наличие в штате соискателя лицензии (лицензиата) работника, ответственного за обеспечение безопасности движения и эксплуатации железнодорожного подвижного состава, ведение учета транспортных происшествий и обеспечение их анализа, включая причины возникновения;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е) наличие в штате соискателя лицензии (лицензиата) работников, обеспечивающих перевозку опасных грузов, деятельность которых связана с движением поездов, удовлетворяющих соответствующим квалификационным требованиям, аттестованных в установленном порядке и проходящих повышение квалификации по требуемой специализации не реже 1 раза в 3 года.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5. Для получения лицензии соискатель лицензии представляет в лицензирующий орган заявление и документы, предусмотренные частью 1 и пунктами 1, 3, 4 части 3 статьи 13 Федерального закона "О лицензировании отдельных видов деятельности", а также копии: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а) документов, подтверждающих наличие на праве собственности или ином законном основании железнодорожного подвижного состава и (или) контейнеров, предназначенных для перевозки опасных грузов, соответствующих установленным требованиям;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приказа об организации специализированного подразделения по ликвидации чрезвычайных ситуаций или соответствующего договора со сторонними специализированными организациями;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приказа о назначении работника, ответственного за организацию перевозок опасных грузов;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документов об образовании, квалификации и стаже работы по соответствующей специальности работника, ответственного за организацию перевозок опасных грузов;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д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>) документов, подтверждающих наличие в штате соискателя лицензии работников, обеспечивающих перевозку опасных грузов и связанных с движением поездов, а также прохождение ими повышения квалификации и аттестации в установленном порядке;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е) приказа о назначении работника, ответственного за обеспечение безопасности движения и эксплуатации железнодорожного подвижного состава, ведение учета транспортных происшествий и их анализ, включая причины возникновения.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6.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При проведении проверки сведений, содержащихся в представленных соискателем лицензии (лицензиатом) заявлении и документах, а также соответствия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Pr="00F81140">
        <w:rPr>
          <w:rFonts w:ascii="Arial" w:eastAsia="Times New Roman" w:hAnsi="Arial" w:cs="Arial"/>
          <w:color w:val="444444"/>
          <w:sz w:val="18"/>
          <w:szCs w:val="18"/>
        </w:rPr>
        <w:lastRenderedPageBreak/>
        <w:t>органам или органам местного самоуправления организаций, в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порядке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>, установленном Федеральным законом "Об организации предоставления государственных и муниципальных услуг".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7. Осуществление лицензируемой деятельности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К грубым нарушениям лицензионных требований относится нарушение требований, предусмотренных подпунктами "а", "б" и "е" пункта 4 настоящего Положения, которое повлекло за собой последствия, предусмотренные частью 11 статьи 19 Федерального закона "О лицензировании отдельных видов деятельности".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8. Информация, относящаяся к осуществлению лицензируемой деятельности, установленная статьей 21 Федерального закона "О лицензировании отдельных видов деятельности", размещается на безвозмездной основе в официальных электронных или печатных средствах массовой информации лицензирующего органа, а также на информационных стендах в помещениях лицензирующего органа в течение 10 рабочих дней со дня: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а) официального опубликования нормативных правовых актов, устанавливающих обязательные требования к перевозке опасных грузов;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принятия лицензирующим органом решения о предоставлении, переоформлении лицензии, приостановлении или возобновлении ее действия;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а также о прекращении физическим лицом деятельности в качестве индивидуального предпринимателя;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вступления в законную силу решения суда об аннулировании лицензии.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9.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Представление соискателем лицензии заявления и документов, необходимых для получения лицензии, их прием лицензирующим органом, принятие решений о предоставлении (отказе в предоставлении лицензии), переоформлении лицензии, приостановлении или возобновлении ее действия, об аннулировании лицензии, предоставлении дубликата лицензии, копии лицензии, а также ведение лицензионного дела, информационного ресурса, реестра лицензий и предоставление сведений, содержащихся в информационном ресурсе и реестре лицензий, осуществляются в порядке, установленном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Федеральным законом "О лицензировании отдельных видов деятельности".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10. Лицензионный контроль осуществляется в порядке, предусмотренном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законом "О лицензировании отдельных видов деятельности".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11. За предоставление лицензирующим органом лицензии, переоформление документа, подтверждающего наличие лицензии, и выдачу дубликата документа, подтверждающего наличие лицензии,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       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Утверждено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постановлением Правительства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Российской Федерации</w:t>
      </w:r>
    </w:p>
    <w:p w:rsidR="00F81140" w:rsidRPr="00F81140" w:rsidRDefault="00F81140" w:rsidP="00F81140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18"/>
          <w:szCs w:val="18"/>
        </w:rPr>
      </w:pPr>
      <w:r w:rsidRPr="00F81140">
        <w:rPr>
          <w:rFonts w:ascii="Arial" w:eastAsia="Times New Roman" w:hAnsi="Arial" w:cs="Arial"/>
          <w:color w:val="636363"/>
          <w:sz w:val="18"/>
          <w:szCs w:val="18"/>
        </w:rPr>
        <w:t>от 21 марта 2012 г. N 221</w:t>
      </w:r>
    </w:p>
    <w:p w:rsidR="00F81140" w:rsidRPr="00F81140" w:rsidRDefault="00F81140" w:rsidP="00F81140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8114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1. Настоящее Положение устанавливает порядок лицензирования погрузочно-разгрузочной деятельности применительно к опасным грузам на железнодорожном транспорте, осуществляемой юридическими лицами и индивидуальными предпринимателями.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2. Лицензирование погрузочно-разгрузочной деятельности (далее - лицензируемая деятельность) осуществляется Федеральной службой по надзору в сфере транспорта и ее территориальными органами (далее - лицензирующий орган).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3. В состав лицензируемой деятельности входят погрузочно-разгрузочные операции с опасными грузами, осуществляемые на объектах инфраструктуры железнодорожного транспорта.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4. Лицензионными требованиями, предъявляемыми к соискателю лицензии (лицензиату), являются: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а) соблюдение лицензиатом федеральных законов "Устав железнодорожного транспорта Российской Федерации" и "О промышленной безопасности опасных производственных объектов" в части требований к </w:t>
      </w:r>
      <w:r w:rsidRPr="00F81140">
        <w:rPr>
          <w:rFonts w:ascii="Arial" w:eastAsia="Times New Roman" w:hAnsi="Arial" w:cs="Arial"/>
          <w:color w:val="444444"/>
          <w:sz w:val="18"/>
          <w:szCs w:val="18"/>
        </w:rPr>
        <w:lastRenderedPageBreak/>
        <w:t>лицензируемой деятельности, в том числе технических условий размещения и крепления грузов в вагонах и контейнерах;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б) наличие у соискателя лицензии (лицензиата) погрузо-разгрузочных устройств и сооружений, а также производственных объектов в собственности или на ином законном основании, необходимых для осуществления лицензируемой деятельности, соответствующих установленным требованиям, предъявляемым нормативными правовыми и иными актами к погрузочно-разгрузочным устройствам и сооружениям, а также производственным объектам, используемым при осуществлении лицензируемой деятельности;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наличие в структуре соискателя лицензии (лицензиата) специализированного подразделения по ликвидации чрезвычайных ситуаций или наличие соответствующего договора со сторонними специализированными организациями;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наличие у соискателя лицензии (лицензиата) в местах осуществления лицензируемой деятельности сре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дств пр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>отивопожарной защиты, противопожарного водоснабжения, необходимых для ликвидации пожара, и содержание этих средств в работоспособном состоянии;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д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>) наличие в штате соискателя лицензии (лицензиата) должностного лица, ответственного за организацию лицензируемой деятельности, имеющего высшее профессиональное или среднее специальное профессиональное образование и стаж работы в области осуществления лицензируемой деятельности не менее 5 лет за последние 10 лет трудовой деятельности;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е) обеспечение соискателем лицензии (лицензиатом) наличия в штате на каждом объекте, на котором осуществляется лицензируемая деятельность, должностного лица, ответственного за погрузку, размещение, крепление и выгрузку опасных грузов, прошедшего аттестацию в соответствии со статьей 25 Федерального закона "О железнодорожном транспорте в Российской Федерации";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ж) наличие в штате соискателя лицензии (лицензиата) работников, деятельность которых связана с осуществлением лицензируемой деятельности, удовлетворяющих соответствующим квалификационным требованиям, аттестованных в установленном порядке и проходящих повышение квалификации по требуемой специализации не реже 1 раза в 3 года;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з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>) наличие в штате соискателя лицензии (лицензиата) лица, ответственного за ведение учета происшествий и их анализ, включая причины их возникновения, при осуществлении лицензируемой деятельности.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5. Для получения лицензии соискатель лицензии представляет в лицензирующий орган заявление и документы, предусмотренные частью 1 и пунктами 1, 3, 4 части 3 статьи 13 Федерального закона "О лицензировании отдельных видов деятельности", а также копии: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а) документов, подтверждающих наличие на праве собственности или ином законном основании погрузо-разгрузочных устройств и сооружений, а также производственных объектов, необходимых для осуществления лицензируемой деятельности, соответствующих установленным требованиям, предъявляемым нормативными правовыми и иными актами к погрузочно-разгрузочным устройствам и сооружениям и производственным объектам, используемым при осуществлении лицензируемой деятельности;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приказа об организации специализированного подразделения по ликвидации чрезвычайных ситуаций или соответствующий договор со сторонними специализированными организациями;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приказа о назначении должностного лица, ответственного за организацию лицензируемой деятельности;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документа об образовании, квалификации и стаже работы по соответствующей специальности должностного лица, ответственного за организацию лицензируемой деятельности;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д</w:t>
      </w:r>
      <w:proofErr w:type="spellEnd"/>
      <w:r w:rsidRPr="00F81140">
        <w:rPr>
          <w:rFonts w:ascii="Arial" w:eastAsia="Times New Roman" w:hAnsi="Arial" w:cs="Arial"/>
          <w:color w:val="444444"/>
          <w:sz w:val="18"/>
          <w:szCs w:val="18"/>
        </w:rPr>
        <w:t>) документов, подтверждающих наличие в штате соискателя лицензии работников, обеспечивающих выполнение погрузочно-разгрузочных работ с опасными грузами, а также прохождение ими повышения квалификации и аттестации в установленном порядке;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е) приказа о назначении на каждом объекте, на котором осуществляется лицензируемая деятельность, работника, ответственного за погрузку, размещение, крепление и выгрузку опасных грузов;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ж) приказа о назначении лица, ответственного за ведение учета происшествий и их анализ, включая причины их возникновения, при осуществлении лицензируемой деятельности.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6.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При намерении лицензиата осуществлять лицензируемую деятельность по адресу места его осуществления, не указанному в лицензии, в заявлении о переоформлении лицензии указываются этот адрес и сведения об используемых по этому адресу погрузочно-разгрузочных устройствах и сооружениях, а также производственных объектах, которые будут использоваться, с указанием оснований, дающих право на их использование, и приложением документов, подтверждающих их соответствие установленным требованиям, предъявляемым нормативными правовыми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и иными актами к погрузочно-разгрузочным устройствам и </w:t>
      </w:r>
      <w:r w:rsidRPr="00F81140">
        <w:rPr>
          <w:rFonts w:ascii="Arial" w:eastAsia="Times New Roman" w:hAnsi="Arial" w:cs="Arial"/>
          <w:color w:val="444444"/>
          <w:sz w:val="18"/>
          <w:szCs w:val="18"/>
        </w:rPr>
        <w:lastRenderedPageBreak/>
        <w:t>сооружениям, а также производственным объектам, используемым при осуществлении лицензируемой деятельности.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7.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При проведении проверки сведений, содержащихся в представленных соискателем лицензии (лицензиатом) заявлении и документах, а также соответствия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порядке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>, установленном Федеральным законом "Об организации предоставления государственных и муниципальных услуг".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8. Осуществление лицензируемой деятельности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К грубым нарушениям лицензионных требований относится нарушение требований, предусмотренных подпунктами "а", "б" и "ж" пункта 4 настоящего Положения, которое повлекло за собой последствия, предусмотренные частью 11 статьи 19 Федерального закона "О лицензировании отдельных видов деятельности".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9. Информация, относящаяся к осуществлению лицензируемой деятельности, установленная статьей 21 Федерального закона "О лицензировании отдельных видов деятельности", размещается на безвозмездной основе в официальных электронных или печатных средствах массовой информации лицензирующего органа, а также на информационных стендах в помещениях лицензирующего органа в течение 10 рабочих дней со дня: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а) официального опубликования нормативных правовых актов, устанавливающих обязательные требования к осуществлению лицензируемой деятельности;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б) принятия лицензирующим органом решения о предоставлении, переоформлении лицензии, приостановлении или возобновлении ее действия;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а также о прекращении физическим лицом деятельности в качестве индивидуального предпринимателя;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г) вступления в законную силу решения суда об аннулировании лицензии.</w:t>
      </w:r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10.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Представление соискателем лицензии заявления и документов, необходимых для получения лицензии, их прием лицензирующим органом, принятие решений о предоставлении (об отказе в предоставлении лицензии), переоформлении лицензии, приостановлении или возобновлении ее действия, об аннулировании лицензии, предоставлении дубликата лицензии, копии лицензии, а также ведение лицензионного дела, информационного ресурса, реестра лицензий и предоставление сведений, содержащихся в информационном ресурсе и реестре лицензий, осуществляются в порядке</w:t>
      </w:r>
      <w:proofErr w:type="gramEnd"/>
      <w:r w:rsidRPr="00F81140">
        <w:rPr>
          <w:rFonts w:ascii="Arial" w:eastAsia="Times New Roman" w:hAnsi="Arial" w:cs="Arial"/>
          <w:color w:val="444444"/>
          <w:sz w:val="18"/>
          <w:szCs w:val="18"/>
        </w:rPr>
        <w:t xml:space="preserve">, </w:t>
      </w:r>
      <w:proofErr w:type="gramStart"/>
      <w:r w:rsidRPr="00F81140">
        <w:rPr>
          <w:rFonts w:ascii="Arial" w:eastAsia="Times New Roman" w:hAnsi="Arial" w:cs="Arial"/>
          <w:color w:val="444444"/>
          <w:sz w:val="18"/>
          <w:szCs w:val="18"/>
        </w:rPr>
        <w:t>установленном Федеральным законом "О лицензировании отдельных видов деятельности".</w:t>
      </w:r>
      <w:proofErr w:type="gramEnd"/>
    </w:p>
    <w:p w:rsidR="00F81140" w:rsidRPr="00F81140" w:rsidRDefault="00F81140" w:rsidP="00F81140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11. Лицензионный контроль осуществляется в порядке, предусмотренном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законом "О лицензировании отдельных видов деятельности".</w:t>
      </w:r>
    </w:p>
    <w:p w:rsidR="00F81140" w:rsidRPr="00F81140" w:rsidRDefault="00F81140" w:rsidP="00F81140">
      <w:pPr>
        <w:spacing w:before="75" w:line="240" w:lineRule="atLeast"/>
        <w:ind w:firstLine="225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F81140">
        <w:rPr>
          <w:rFonts w:ascii="Arial" w:eastAsia="Times New Roman" w:hAnsi="Arial" w:cs="Arial"/>
          <w:color w:val="444444"/>
          <w:sz w:val="18"/>
          <w:szCs w:val="18"/>
        </w:rPr>
        <w:t>12. За предоставление лицензирующим органом лицензии, переоформление документа, подтверждающего наличие лицензии, и выдачу дубликата документа, подтверждающего наличие лицензии,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EE630A" w:rsidRDefault="00F81140">
      <w:r>
        <w:t xml:space="preserve"> </w:t>
      </w:r>
    </w:p>
    <w:sectPr w:rsidR="00EE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140"/>
    <w:rsid w:val="00EE630A"/>
    <w:rsid w:val="00F8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a"/>
    <w:rsid w:val="00F8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579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5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12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835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4174</Words>
  <Characters>23798</Characters>
  <Application>Microsoft Office Word</Application>
  <DocSecurity>0</DocSecurity>
  <Lines>198</Lines>
  <Paragraphs>55</Paragraphs>
  <ScaleCrop>false</ScaleCrop>
  <Company/>
  <LinksUpToDate>false</LinksUpToDate>
  <CharactersWithSpaces>27917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2013-11-28T13:42:00Z</dcterms:created>
  <dcterms:modified xsi:type="dcterms:W3CDTF">2013-11-28T13:43:00Z</dcterms:modified>
</cp:coreProperties>
</file>